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left="4248" w:firstLine="708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Komisariat Policji w Pelplinie</w:t>
      </w:r>
    </w:p>
    <w:p>
      <w:pPr>
        <w:pStyle w:val="Normal"/>
        <w:spacing w:lineRule="auto" w:line="276" w:before="0" w:after="0"/>
        <w:ind w:left="720" w:right="0" w:hanging="36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NSimSun" w:cs="Times New Roman" w:ascii="Times New Roman" w:hAnsi="Times New Roman"/>
          <w:b/>
          <w:bCs/>
          <w:i/>
          <w:sz w:val="24"/>
          <w:szCs w:val="24"/>
          <w:lang w:eastAsia="zh-CN" w:bidi="hi-IN"/>
        </w:rPr>
        <w:tab/>
        <w:tab/>
        <w:tab/>
        <w:tab/>
        <w:tab/>
        <w:tab/>
        <w:tab/>
      </w:r>
      <w:r>
        <w:rPr>
          <w:rFonts w:eastAsia="NSimSun" w:cs="Times New Roman" w:ascii="Times New Roman" w:hAnsi="Times New Roman"/>
          <w:b/>
          <w:bCs/>
          <w:i w:val="false"/>
          <w:iCs w:val="false"/>
          <w:sz w:val="24"/>
          <w:szCs w:val="24"/>
          <w:lang w:eastAsia="zh-CN" w:bidi="hi-IN"/>
        </w:rPr>
        <w:t>Koordynator ds. Zgodności</w:t>
      </w:r>
      <w:r>
        <w:rPr>
          <w:rFonts w:eastAsia="NSimSun" w:cs="Times New Roman" w:ascii="Times New Roman" w:hAnsi="Times New Roman"/>
          <w:b/>
          <w:bCs/>
          <w:i/>
          <w:sz w:val="24"/>
          <w:szCs w:val="24"/>
          <w:lang w:eastAsia="zh-CN" w:bidi="hi-IN"/>
        </w:rPr>
        <w:t xml:space="preserve"> </w:t>
      </w:r>
    </w:p>
    <w:p>
      <w:pPr>
        <w:pStyle w:val="Normal"/>
        <w:spacing w:before="0" w:after="0"/>
        <w:ind w:left="4248" w:firstLine="708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ul. Wybickiego 2a </w:t>
      </w:r>
    </w:p>
    <w:p>
      <w:pPr>
        <w:pStyle w:val="Normal"/>
        <w:spacing w:before="0"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83-130 Pelplin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  <w:szCs w:val="28"/>
        </w:rPr>
      </w:pPr>
      <w:r>
        <w:rPr>
          <w:rFonts w:cs="Times New Roman" w:ascii="Times New Roman" w:hAnsi="Times New Roman"/>
          <w:b/>
          <w:sz w:val="24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  <w:szCs w:val="28"/>
        </w:rPr>
      </w:pPr>
      <w:r>
        <w:rPr>
          <w:rFonts w:cs="Times New Roman" w:ascii="Times New Roman" w:hAnsi="Times New Roman"/>
          <w:b/>
          <w:sz w:val="24"/>
          <w:szCs w:val="28"/>
        </w:rPr>
        <w:t>FORMULARZ ZGŁOSZENIA ZEWNĘTRZNEGO</w:t>
      </w:r>
    </w:p>
    <w:p>
      <w:pPr>
        <w:pStyle w:val="Nagwek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b/>
          <w:color w:val="auto"/>
          <w:sz w:val="24"/>
          <w:szCs w:val="24"/>
        </w:rPr>
        <w:t>Osoba dokonująca zgłoszenia</w:t>
      </w:r>
      <w:r>
        <w:rPr>
          <w:rFonts w:cs="Times New Roman" w:ascii="Times New Roman" w:hAnsi="Times New Roman"/>
          <w:color w:val="auto"/>
          <w:sz w:val="24"/>
          <w:szCs w:val="24"/>
        </w:rPr>
        <w:t>:</w:t>
      </w:r>
    </w:p>
    <w:p>
      <w:pPr>
        <w:pStyle w:val="Normal"/>
        <w:spacing w:lineRule="auto" w:line="252" w:before="0" w:after="0"/>
        <w:rPr>
          <w:rFonts w:ascii="Times New Roman" w:hAnsi="Times New Roman" w:cs="Times New Roman"/>
          <w:lang w:eastAsia="pl-PL"/>
        </w:rPr>
      </w:pPr>
      <w:r>
        <w:rPr>
          <w:rFonts w:cs="Times New Roman" w:ascii="Times New Roman" w:hAnsi="Times New Roman"/>
          <w:lang w:eastAsia="pl-PL"/>
        </w:rPr>
      </w:r>
    </w:p>
    <w:tbl>
      <w:tblPr>
        <w:tblStyle w:val="Tabela-Siatka"/>
        <w:tblW w:w="8930" w:type="dxa"/>
        <w:jc w:val="left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7"/>
        <w:gridCol w:w="1259"/>
        <w:gridCol w:w="567"/>
        <w:gridCol w:w="6236"/>
      </w:tblGrid>
      <w:tr>
        <w:trPr/>
        <w:tc>
          <w:tcPr>
            <w:tcW w:w="2126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80" w:after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2"/>
                <w:sz w:val="20"/>
                <w:szCs w:val="20"/>
                <w:lang w:val="pl-PL" w:eastAsia="en-US" w:bidi="ar-SA"/>
              </w:rPr>
              <w:t>Imię i nazwisko</w:t>
            </w: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pl-PL" w:eastAsia="en-US" w:bidi="ar-SA"/>
              </w:rPr>
              <w:t>:</w:t>
            </w:r>
          </w:p>
        </w:tc>
        <w:tc>
          <w:tcPr>
            <w:tcW w:w="6803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80" w:after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pl-PL" w:eastAsia="en-US" w:bidi="ar-SA"/>
              </w:rPr>
              <w:t>………………………………………………………………</w:t>
            </w: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pl-PL" w:eastAsia="en-US" w:bidi="ar-SA"/>
              </w:rPr>
              <w:t>..</w:t>
            </w:r>
          </w:p>
        </w:tc>
      </w:tr>
      <w:tr>
        <w:trPr/>
        <w:tc>
          <w:tcPr>
            <w:tcW w:w="2126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80" w:after="8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2"/>
                <w:sz w:val="20"/>
                <w:szCs w:val="20"/>
                <w:lang w:val="pl-PL" w:eastAsia="en-US" w:bidi="ar-SA"/>
              </w:rPr>
              <w:t>Data zgłoszenia</w:t>
            </w:r>
          </w:p>
        </w:tc>
        <w:tc>
          <w:tcPr>
            <w:tcW w:w="6803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80" w:after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pl-PL" w:eastAsia="en-US" w:bidi="ar-SA"/>
              </w:rPr>
              <w:t>………………………………………………………………</w:t>
            </w: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pl-PL" w:eastAsia="en-US" w:bidi="ar-SA"/>
              </w:rPr>
              <w:t>..</w:t>
            </w:r>
          </w:p>
        </w:tc>
      </w:tr>
      <w:tr>
        <w:trPr/>
        <w:tc>
          <w:tcPr>
            <w:tcW w:w="8929" w:type="dxa"/>
            <w:gridSpan w:val="4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2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2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kern w:val="2"/>
                <w:sz w:val="18"/>
                <w:szCs w:val="18"/>
                <w:lang w:val="pl-PL" w:eastAsia="en-US" w:bidi="ar-SA"/>
              </w:rPr>
              <w:t>(Prosimy zaznaczyć właściwe pole znakiem „X”)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40" w:after="40"/>
              <w:jc w:val="left"/>
              <w:rPr>
                <w:rFonts w:ascii="Times New Roman" w:hAnsi="Times New Roman" w:cs="Times New Roman"/>
                <w:i/>
                <w:i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i/>
                <w:sz w:val="14"/>
                <w:szCs w:val="14"/>
              </w:rPr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109716117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62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0" w:after="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pracownik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09645249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62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0" w:after="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pracownik tymczasowy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699787661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62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0" w:after="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osoba świadcząca pracę na innej podstawie niż stosunek pracy, w tym na podstawie umowy cywilnoprawnej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65858314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62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0" w:after="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przedsiębiorca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346864495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62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0" w:after="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prokurent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073650281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62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0" w:after="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akcjonariusz lub wspólnik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128757865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62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0" w:after="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członek organu osoby prawnej lub jednostki organizacyjnej nieposiadającej osobowości prawnej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500629402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62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0" w:after="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osoba świadcząca pracę pod nadzorem i kierownictwem wykonawcy, podwykonawcy lub dostawcy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654830642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62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0" w:after="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stażysta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603119037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62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0" w:after="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wolontariusz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887060789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62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0" w:after="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praktykant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211266483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62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0" w:after="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funkcjonariusz w rozumieniu art. 1 ust. 1 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 (t.j. Dz.U. z 2024 r. poz. 1121)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40535107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62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0" w:after="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żołnierz w rozumieniu art. 2 pkt 39 ustawy z dnia 11 marca 2022 r. o obronie Ojczyzny (t.j. Dz.U. z 2024 r. poz. 248 ze zm.)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2038998146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62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0" w:after="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osoba ubiegająca się o pracę na podstawie stosunku pracy lub innego stosunku prawnego stanowiącego podstawę świadczenia pracy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406584764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62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0" w:after="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osoba ubiegająca się o zawarcie umowy stanowiącej podstawę świadczenia usługi na rzecz podmiotu prawnego</w:t>
            </w:r>
          </w:p>
        </w:tc>
      </w:tr>
      <w:tr>
        <w:trPr/>
        <w:tc>
          <w:tcPr>
            <w:tcW w:w="2693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623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tbl>
      <w:tblPr>
        <w:tblStyle w:val="Tabela-Siatka"/>
        <w:tblW w:w="8923" w:type="dxa"/>
        <w:jc w:val="left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923"/>
      </w:tblGrid>
      <w:tr>
        <w:trPr/>
        <w:tc>
          <w:tcPr>
            <w:tcW w:w="89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2"/>
                <w:sz w:val="20"/>
                <w:szCs w:val="20"/>
                <w:u w:val="single"/>
                <w:lang w:val="pl-PL" w:eastAsia="en-US" w:bidi="ar-SA"/>
              </w:rPr>
              <w:t>Dane kontaktowe: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pl-PL" w:eastAsia="en-US" w:bidi="ar-SA"/>
              </w:rPr>
              <w:t>E-mail: …………………………………………………………………………………………………………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pl-PL" w:eastAsia="en-US" w:bidi="ar-SA"/>
              </w:rPr>
              <w:t>Adres korespondencyjny: ………………………………………………………………………………………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pl-PL" w:eastAsia="en-US" w:bidi="ar-SA"/>
              </w:rPr>
              <w:t>Inne: …………………………………………………………………………………………………………….</w:t>
            </w:r>
          </w:p>
        </w:tc>
      </w:tr>
    </w:tbl>
    <w:p>
      <w:pPr>
        <w:pStyle w:val="Nagwek1"/>
        <w:spacing w:before="0" w:after="0"/>
        <w:rPr>
          <w:rFonts w:ascii="Times New Roman" w:hAnsi="Times New Roman" w:cs="Times New Roman"/>
          <w:b/>
          <w:b/>
          <w:color w:val="auto"/>
          <w:sz w:val="24"/>
          <w:szCs w:val="24"/>
        </w:rPr>
      </w:pPr>
      <w:r>
        <w:rPr>
          <w:rFonts w:cs="Times New Roman" w:ascii="Times New Roman" w:hAnsi="Times New Roman"/>
          <w:b/>
          <w:color w:val="auto"/>
          <w:sz w:val="24"/>
          <w:szCs w:val="24"/>
        </w:rPr>
      </w:r>
    </w:p>
    <w:p>
      <w:pPr>
        <w:pStyle w:val="Nagwek1"/>
        <w:spacing w:lineRule="auto" w:line="480" w:before="0" w:after="0"/>
        <w:rPr>
          <w:rFonts w:ascii="Times New Roman" w:hAnsi="Times New Roman" w:cs="Times New Roman"/>
          <w:b/>
          <w:b/>
          <w:color w:val="auto"/>
          <w:sz w:val="24"/>
          <w:szCs w:val="24"/>
        </w:rPr>
      </w:pPr>
      <w:r>
        <w:rPr>
          <w:rFonts w:cs="Times New Roman" w:ascii="Times New Roman" w:hAnsi="Times New Roman"/>
          <w:b/>
          <w:color w:val="auto"/>
          <w:sz w:val="24"/>
          <w:szCs w:val="24"/>
        </w:rPr>
        <w:t>Jakie naruszenie prawa jest zgłaszane?</w:t>
      </w:r>
    </w:p>
    <w:tbl>
      <w:tblPr>
        <w:tblStyle w:val="Tabela-Siatka"/>
        <w:tblW w:w="8923" w:type="dxa"/>
        <w:jc w:val="left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7"/>
        <w:gridCol w:w="8055"/>
      </w:tblGrid>
      <w:tr>
        <w:trPr/>
        <w:tc>
          <w:tcPr>
            <w:tcW w:w="8922" w:type="dxa"/>
            <w:gridSpan w:val="2"/>
            <w:tcBorders>
              <w:bottom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2"/>
                <w:sz w:val="20"/>
                <w:szCs w:val="20"/>
                <w:lang w:val="pl-PL" w:eastAsia="en-US" w:bidi="ar-SA"/>
              </w:rPr>
              <w:t>Naruszenie prawa, które jest zgłaszane, dotyczy</w:t>
            </w: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pl-PL" w:eastAsia="en-US" w:bidi="ar-SA"/>
              </w:rPr>
              <w:t>:</w:t>
            </w:r>
          </w:p>
        </w:tc>
      </w:tr>
      <w:tr>
        <w:trPr/>
        <w:tc>
          <w:tcPr>
            <w:tcW w:w="8922" w:type="dxa"/>
            <w:gridSpan w:val="2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40" w:after="4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kern w:val="2"/>
                <w:sz w:val="18"/>
                <w:szCs w:val="18"/>
                <w:lang w:val="pl-PL" w:eastAsia="en-US" w:bidi="ar-SA"/>
              </w:rPr>
              <w:t>(Prosimy zaznaczyć właściwe pole znakiem „X”; może to być jedno lub wiele pól w zależności od charakteru naruszenia prawa)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911405033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60"/>
              <w:ind w:left="454" w:hanging="45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korupcji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276424317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60"/>
              <w:ind w:left="454" w:hanging="45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zamówień publicznych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618364831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60"/>
              <w:ind w:left="454" w:hanging="45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usług, produktów i rynków finansowych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633642812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60"/>
              <w:ind w:left="454" w:hanging="45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przeciwdziałania praniu pieniędzy oraz finansowaniu terroryzmu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202631275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60"/>
              <w:ind w:left="454" w:hanging="45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bezpieczeństwa produktów i ich zgodności z wymogami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37974270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60"/>
              <w:ind w:left="454" w:hanging="45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bezpieczeństwa transportu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771108029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60"/>
              <w:ind w:left="454" w:hanging="45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ochrony środowiska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841022763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60"/>
              <w:ind w:left="454" w:hanging="45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ochrony radiologicznej i bezpieczeństwa jądrowego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737132374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bezpieczeństwa żywności i pasz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20003622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60"/>
              <w:ind w:left="454" w:hanging="45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zdrowia i dobrostanu zwierząt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58299476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60"/>
              <w:ind w:left="454" w:hanging="45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zdrowia publicznego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716939165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60"/>
              <w:ind w:left="454" w:hanging="45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ochrony konsumentów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18728011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60"/>
              <w:ind w:left="454" w:hanging="45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ochrony prywatności i danych osobowych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425990458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60"/>
              <w:ind w:left="454" w:hanging="45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bezpieczeństwa sieci i systemów teleinformatycznych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484810974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60"/>
              <w:ind w:left="454" w:hanging="45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interesów finansowych Skarbu Państwa Rzeczypospolitej Polskiej, jednostki samorządu terytorialnego oraz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60" w:after="60"/>
              <w:ind w:left="454" w:hanging="45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Unii Europejskiej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621104264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60"/>
              <w:ind w:left="454" w:hanging="45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rynku wewnętrznego Unii Europejskiej, w tym publicznoprawnych zasad konkurencji i pomocy państwa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60" w:after="60"/>
              <w:ind w:left="454" w:hanging="45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oraz opodatkowania osób prawnych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341681776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60"/>
              <w:ind w:left="454" w:hanging="45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konstytucyjnych wolności i praw człowieka i obywatela – występujące w stosunkach jednostki z organami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60" w:after="60"/>
              <w:ind w:left="454" w:hanging="45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władzy publicznej i niezwiązane z dziedzinami wskazanymi w pkt 1–16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568512665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80" w:after="2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80" w:after="240"/>
              <w:ind w:left="454" w:hanging="45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konfliktu interesów</w:t>
            </w:r>
          </w:p>
        </w:tc>
      </w:tr>
    </w:tbl>
    <w:p>
      <w:pPr>
        <w:pStyle w:val="Nagwek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b/>
          <w:color w:val="auto"/>
          <w:sz w:val="24"/>
          <w:szCs w:val="24"/>
        </w:rPr>
        <w:t>Treść zgłoszenia, w tym opis przedmiotu naruszenia prawa</w:t>
      </w:r>
      <w:r>
        <w:rPr>
          <w:rFonts w:cs="Times New Roman" w:ascii="Times New Roman" w:hAnsi="Times New Roman"/>
          <w:color w:val="auto"/>
          <w:sz w:val="24"/>
          <w:szCs w:val="24"/>
        </w:rPr>
        <w:t>: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i/>
          <w:i/>
          <w:sz w:val="18"/>
          <w:szCs w:val="18"/>
        </w:rPr>
      </w:pPr>
      <w:r>
        <w:rPr>
          <w:rFonts w:cs="Times New Roman" w:ascii="Times New Roman" w:hAnsi="Times New Roman"/>
          <w:b/>
          <w:i/>
          <w:sz w:val="18"/>
          <w:szCs w:val="18"/>
        </w:rPr>
        <w:t>Zgłoszenie powinno zawierać</w:t>
      </w:r>
      <w:r>
        <w:rPr>
          <w:rFonts w:cs="Times New Roman" w:ascii="Times New Roman" w:hAnsi="Times New Roman"/>
          <w:i/>
          <w:sz w:val="18"/>
          <w:szCs w:val="18"/>
        </w:rPr>
        <w:t xml:space="preserve"> w szczególności:</w:t>
      </w:r>
    </w:p>
    <w:p>
      <w:pPr>
        <w:pStyle w:val="ListParagraph"/>
        <w:numPr>
          <w:ilvl w:val="0"/>
          <w:numId w:val="1"/>
        </w:numPr>
        <w:spacing w:lineRule="auto" w:line="276"/>
        <w:ind w:left="964" w:hanging="397"/>
        <w:rPr>
          <w:rFonts w:ascii="Times New Roman" w:hAnsi="Times New Roman" w:cs="Times New Roman"/>
          <w:i/>
          <w:i/>
          <w:sz w:val="18"/>
          <w:szCs w:val="18"/>
        </w:rPr>
      </w:pPr>
      <w:r>
        <w:rPr>
          <w:rFonts w:cs="Times New Roman" w:ascii="Times New Roman" w:hAnsi="Times New Roman"/>
          <w:i/>
          <w:sz w:val="18"/>
          <w:szCs w:val="18"/>
        </w:rPr>
        <w:t xml:space="preserve">wskazanie czasu i miejsca naruszenia prawa, </w:t>
      </w:r>
    </w:p>
    <w:p>
      <w:pPr>
        <w:pStyle w:val="ListParagraph"/>
        <w:numPr>
          <w:ilvl w:val="0"/>
          <w:numId w:val="1"/>
        </w:numPr>
        <w:spacing w:lineRule="auto" w:line="276"/>
        <w:ind w:left="964" w:hanging="397"/>
        <w:rPr>
          <w:rFonts w:ascii="Times New Roman" w:hAnsi="Times New Roman" w:cs="Times New Roman"/>
          <w:i/>
          <w:i/>
          <w:sz w:val="18"/>
          <w:szCs w:val="18"/>
        </w:rPr>
      </w:pPr>
      <w:r>
        <w:rPr>
          <w:rFonts w:cs="Times New Roman" w:ascii="Times New Roman" w:hAnsi="Times New Roman"/>
          <w:i/>
          <w:sz w:val="18"/>
          <w:szCs w:val="18"/>
        </w:rPr>
        <w:t xml:space="preserve">opis naruszenia prawa oraz wskazanie osób, których zgłoszenie dotyczy, sposób naruszenia, np. niedopełnienie obowiązków, przekroczenie uprawnień, jakich przepisów prawa naruszenie dotyczy (przepisy prawa powszechnie obowiązującego, regulacje wewnętrzne, standardy, wytyczne), </w:t>
      </w:r>
    </w:p>
    <w:p>
      <w:pPr>
        <w:pStyle w:val="ListParagraph"/>
        <w:numPr>
          <w:ilvl w:val="0"/>
          <w:numId w:val="1"/>
        </w:numPr>
        <w:spacing w:lineRule="auto" w:line="276"/>
        <w:ind w:left="964" w:hanging="397"/>
        <w:rPr>
          <w:rFonts w:ascii="Times New Roman" w:hAnsi="Times New Roman" w:cs="Times New Roman"/>
          <w:i/>
          <w:i/>
          <w:sz w:val="18"/>
          <w:szCs w:val="18"/>
        </w:rPr>
      </w:pPr>
      <w:r>
        <w:rPr>
          <w:rFonts w:cs="Times New Roman" w:ascii="Times New Roman" w:hAnsi="Times New Roman"/>
          <w:i/>
          <w:sz w:val="18"/>
          <w:szCs w:val="18"/>
        </w:rPr>
        <w:t>inne istotne dla sprawy informacje.</w:t>
      </w:r>
    </w:p>
    <w:tbl>
      <w:tblPr>
        <w:tblStyle w:val="Tabela-Siatka"/>
        <w:tblW w:w="8923" w:type="dxa"/>
        <w:jc w:val="left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923"/>
      </w:tblGrid>
      <w:tr>
        <w:trPr>
          <w:trHeight w:val="1248" w:hRule="atLeast"/>
          <w:cantSplit w:val="true"/>
        </w:trPr>
        <w:tc>
          <w:tcPr>
            <w:tcW w:w="8923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80" w:after="8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kern w:val="2"/>
                <w:sz w:val="18"/>
                <w:szCs w:val="18"/>
                <w:lang w:val="pl-PL" w:eastAsia="en-US" w:bidi="ar-SA"/>
              </w:rPr>
              <w:t>Pole do wypełnienia:</w:t>
            </w:r>
          </w:p>
        </w:tc>
      </w:tr>
    </w:tbl>
    <w:p>
      <w:pPr>
        <w:pStyle w:val="Nagwek1"/>
        <w:rPr>
          <w:rFonts w:ascii="Times New Roman" w:hAnsi="Times New Roman" w:cs="Times New Roman"/>
          <w:b/>
          <w:b/>
          <w:color w:val="auto"/>
          <w:sz w:val="24"/>
          <w:szCs w:val="24"/>
        </w:rPr>
      </w:pPr>
      <w:r>
        <w:rPr>
          <w:rFonts w:cs="Times New Roman" w:ascii="Times New Roman" w:hAnsi="Times New Roman"/>
          <w:b/>
          <w:color w:val="auto"/>
          <w:sz w:val="24"/>
          <w:szCs w:val="24"/>
        </w:rPr>
        <w:t>Czy zgłaszane są dowody dla sprawy, a jeśli tak, to jakie?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i/>
          <w:i/>
          <w:sz w:val="18"/>
          <w:szCs w:val="18"/>
        </w:rPr>
      </w:pPr>
      <w:r>
        <w:rPr>
          <w:rFonts w:cs="Times New Roman" w:ascii="Times New Roman" w:hAnsi="Times New Roman"/>
          <w:i/>
          <w:sz w:val="18"/>
          <w:szCs w:val="18"/>
        </w:rPr>
        <w:t xml:space="preserve"> </w:t>
      </w:r>
      <w:r>
        <w:rPr>
          <w:rFonts w:cs="Times New Roman" w:ascii="Times New Roman" w:hAnsi="Times New Roman"/>
          <w:i/>
          <w:sz w:val="18"/>
          <w:szCs w:val="18"/>
        </w:rPr>
        <w:t>(Prosimy je wymienić i dołączyć do przekazywanego formularza)</w:t>
      </w:r>
    </w:p>
    <w:p>
      <w:pPr>
        <w:pStyle w:val="Normal"/>
        <w:spacing w:lineRule="auto" w:line="276" w:before="0" w:after="0"/>
        <w:ind w:left="567" w:hanging="0"/>
        <w:rPr>
          <w:rFonts w:ascii="Times New Roman" w:hAnsi="Times New Roman" w:cs="Times New Roman"/>
          <w:i/>
          <w:i/>
          <w:sz w:val="18"/>
          <w:szCs w:val="18"/>
        </w:rPr>
      </w:pPr>
      <w:r>
        <w:rPr>
          <w:rFonts w:cs="Times New Roman" w:ascii="Times New Roman" w:hAnsi="Times New Roman"/>
          <w:i/>
          <w:sz w:val="18"/>
          <w:szCs w:val="18"/>
        </w:rPr>
      </w:r>
    </w:p>
    <w:tbl>
      <w:tblPr>
        <w:tblStyle w:val="Tabela-Siatka"/>
        <w:tblW w:w="8923" w:type="dxa"/>
        <w:jc w:val="left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9"/>
        <w:gridCol w:w="8213"/>
      </w:tblGrid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kern w:val="2"/>
                <w:sz w:val="18"/>
                <w:szCs w:val="18"/>
                <w:lang w:val="pl-PL" w:eastAsia="en-US" w:bidi="ar-SA"/>
              </w:rPr>
              <w:t>Lp.</w:t>
            </w:r>
          </w:p>
        </w:tc>
        <w:tc>
          <w:tcPr>
            <w:tcW w:w="82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kern w:val="2"/>
                <w:sz w:val="18"/>
                <w:szCs w:val="18"/>
                <w:lang w:val="pl-PL" w:eastAsia="en-US" w:bidi="ar-SA"/>
              </w:rPr>
              <w:t xml:space="preserve">Nazwa dowodu 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</w:r>
          </w:p>
        </w:tc>
        <w:tc>
          <w:tcPr>
            <w:tcW w:w="82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</w:r>
          </w:p>
        </w:tc>
        <w:tc>
          <w:tcPr>
            <w:tcW w:w="82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</w:r>
          </w:p>
        </w:tc>
      </w:tr>
    </w:tbl>
    <w:p>
      <w:pPr>
        <w:pStyle w:val="Nagwek1"/>
        <w:rPr>
          <w:rFonts w:ascii="Times New Roman" w:hAnsi="Times New Roman" w:cs="Times New Roman"/>
          <w:b/>
          <w:b/>
          <w:color w:val="auto"/>
          <w:sz w:val="24"/>
          <w:szCs w:val="24"/>
        </w:rPr>
      </w:pPr>
      <w:r>
        <w:rPr>
          <w:rFonts w:cs="Times New Roman" w:ascii="Times New Roman" w:hAnsi="Times New Roman"/>
          <w:b/>
          <w:color w:val="auto"/>
          <w:sz w:val="24"/>
          <w:szCs w:val="24"/>
        </w:rPr>
        <w:t>Czy to naruszenie prawa było już wcześniej zgłaszane?</w:t>
      </w:r>
    </w:p>
    <w:tbl>
      <w:tblPr>
        <w:tblStyle w:val="Tabela-Siatka"/>
        <w:tblpPr w:vertAnchor="text" w:horzAnchor="margin" w:leftFromText="141" w:rightFromText="141" w:tblpX="0" w:tblpY="686"/>
        <w:tblW w:w="212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28"/>
        <w:gridCol w:w="993"/>
      </w:tblGrid>
      <w:tr>
        <w:trPr/>
        <w:tc>
          <w:tcPr>
            <w:tcW w:w="1128" w:type="dxa"/>
            <w:tcBorders/>
          </w:tcPr>
          <w:p>
            <w:pPr>
              <w:pStyle w:val="Nagwek1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Times New Roman" w:hAnsi="Times New Roman" w:cs="Times New Roman"/>
                <w:b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kern w:val="2"/>
                <w:sz w:val="20"/>
                <w:szCs w:val="20"/>
                <w:lang w:val="pl-PL" w:bidi="ar-SA"/>
              </w:rPr>
              <w:t>TAK</w:t>
            </w:r>
          </w:p>
        </w:tc>
        <w:tc>
          <w:tcPr>
            <w:tcW w:w="993" w:type="dxa"/>
            <w:tcBorders/>
          </w:tcPr>
          <w:p>
            <w:pPr>
              <w:pStyle w:val="Nagwek1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Times New Roman" w:hAnsi="Times New Roman" w:cs="Times New Roman"/>
                <w:b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1128" w:type="dxa"/>
            <w:tcBorders/>
          </w:tcPr>
          <w:p>
            <w:pPr>
              <w:pStyle w:val="Nagwek1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Times New Roman" w:hAnsi="Times New Roman" w:cs="Times New Roman"/>
                <w:b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kern w:val="2"/>
                <w:sz w:val="20"/>
                <w:szCs w:val="20"/>
                <w:lang w:val="pl-PL" w:bidi="ar-SA"/>
              </w:rPr>
              <w:t>NIE</w:t>
            </w:r>
          </w:p>
        </w:tc>
        <w:tc>
          <w:tcPr>
            <w:tcW w:w="993" w:type="dxa"/>
            <w:tcBorders/>
          </w:tcPr>
          <w:p>
            <w:pPr>
              <w:pStyle w:val="Nagwek1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Times New Roman" w:hAnsi="Times New Roman" w:cs="Times New Roman"/>
                <w:b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52" w:before="0" w:after="0"/>
        <w:rPr>
          <w:rFonts w:ascii="Times New Roman" w:hAnsi="Times New Roman" w:cs="Times New Roman"/>
          <w:i/>
          <w:i/>
          <w:sz w:val="18"/>
          <w:szCs w:val="18"/>
        </w:rPr>
      </w:pPr>
      <w:r/>
      <w:r>
        <w:rPr>
          <w:rFonts w:cs="Times New Roman" w:ascii="Times New Roman" w:hAnsi="Times New Roman"/>
          <w:i/>
          <w:sz w:val="18"/>
          <w:szCs w:val="18"/>
        </w:rPr>
        <w:t xml:space="preserve"> </w:t>
      </w:r>
      <w:r>
        <w:rPr>
          <w:rFonts w:cs="Times New Roman" w:ascii="Times New Roman" w:hAnsi="Times New Roman"/>
          <w:i/>
          <w:sz w:val="18"/>
          <w:szCs w:val="18"/>
        </w:rPr>
        <w:t>(Prosimy zaznaczyć właściwą odpowiedź znakiem „X”)</w:t>
      </w:r>
    </w:p>
    <w:p>
      <w:pPr>
        <w:pStyle w:val="Nagwek1"/>
        <w:spacing w:before="240" w:after="360"/>
        <w:rPr>
          <w:rFonts w:ascii="Times New Roman" w:hAnsi="Times New Roman" w:cs="Times New Roman"/>
          <w:b/>
          <w:b/>
          <w:color w:val="auto"/>
          <w:sz w:val="22"/>
          <w:szCs w:val="22"/>
        </w:rPr>
      </w:pPr>
      <w:r>
        <w:rPr>
          <w:rFonts w:cs="Times New Roman" w:ascii="Times New Roman" w:hAnsi="Times New Roman"/>
          <w:b/>
          <w:color w:val="auto"/>
          <w:sz w:val="22"/>
          <w:szCs w:val="22"/>
        </w:rPr>
      </w:r>
    </w:p>
    <w:p>
      <w:pPr>
        <w:pStyle w:val="Nagwek1"/>
        <w:spacing w:before="240" w:after="360"/>
        <w:rPr>
          <w:rFonts w:ascii="Times New Roman" w:hAnsi="Times New Roman" w:cs="Times New Roman"/>
          <w:b/>
          <w:b/>
          <w:color w:val="auto"/>
          <w:sz w:val="22"/>
          <w:szCs w:val="22"/>
        </w:rPr>
      </w:pPr>
      <w:r>
        <w:rPr>
          <w:rFonts w:cs="Times New Roman" w:ascii="Times New Roman" w:hAnsi="Times New Roman"/>
          <w:b/>
          <w:color w:val="auto"/>
          <w:sz w:val="22"/>
          <w:szCs w:val="22"/>
        </w:rPr>
      </w:r>
    </w:p>
    <w:p>
      <w:pPr>
        <w:pStyle w:val="Nagwek1"/>
        <w:rPr>
          <w:rFonts w:ascii="Times New Roman" w:hAnsi="Times New Roman" w:cs="Times New Roman"/>
          <w:b/>
          <w:b/>
          <w:color w:val="auto"/>
          <w:sz w:val="22"/>
          <w:szCs w:val="22"/>
        </w:rPr>
      </w:pPr>
      <w:r>
        <w:rPr>
          <w:rFonts w:cs="Times New Roman" w:ascii="Times New Roman" w:hAnsi="Times New Roman"/>
          <w:b/>
          <w:color w:val="auto"/>
          <w:sz w:val="22"/>
          <w:szCs w:val="22"/>
        </w:rPr>
      </w:r>
    </w:p>
    <w:p>
      <w:pPr>
        <w:pStyle w:val="Nagwek1"/>
        <w:spacing w:before="240" w:after="360"/>
        <w:rPr>
          <w:rFonts w:ascii="Times New Roman" w:hAnsi="Times New Roman" w:cs="Times New Roman"/>
          <w:b/>
          <w:b/>
          <w:color w:val="auto"/>
          <w:sz w:val="22"/>
          <w:szCs w:val="22"/>
        </w:rPr>
      </w:pPr>
      <w:r>
        <w:rPr>
          <w:rFonts w:cs="Times New Roman" w:ascii="Times New Roman" w:hAnsi="Times New Roman"/>
          <w:b/>
          <w:color w:val="auto"/>
          <w:sz w:val="22"/>
          <w:szCs w:val="22"/>
        </w:rPr>
        <w:t>W przypadku zgłaszania tego naruszenia prawa wcześniej, prosimy wskazać kiedy, komu i w jakiej formie to naruszenie prawa było zgłoszone:</w:t>
      </w:r>
    </w:p>
    <w:tbl>
      <w:tblPr>
        <w:tblStyle w:val="Tabela-Siatka"/>
        <w:tblW w:w="906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5"/>
      </w:tblGrid>
      <w:tr>
        <w:trPr>
          <w:trHeight w:val="758" w:hRule="atLeast"/>
          <w:cantSplit w:val="true"/>
        </w:trPr>
        <w:tc>
          <w:tcPr>
            <w:tcW w:w="9065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80" w:after="8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kern w:val="2"/>
                <w:sz w:val="18"/>
                <w:szCs w:val="18"/>
                <w:lang w:val="pl-PL" w:eastAsia="en-US" w:bidi="ar-SA"/>
              </w:rPr>
              <w:t>Pole do wypełnienia: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80" w:after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80" w:after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80" w:after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agwek2"/>
        <w:spacing w:lineRule="auto" w:line="252" w:before="240" w:after="0"/>
        <w:rPr>
          <w:rFonts w:ascii="Times New Roman" w:hAnsi="Times New Roman" w:cs="Times New Roman"/>
          <w:b/>
          <w:b/>
          <w:color w:val="auto"/>
          <w:sz w:val="22"/>
          <w:szCs w:val="22"/>
        </w:rPr>
      </w:pPr>
      <w:r>
        <w:rPr>
          <w:rFonts w:cs="Times New Roman" w:ascii="Times New Roman" w:hAnsi="Times New Roman"/>
          <w:b/>
          <w:color w:val="auto"/>
          <w:sz w:val="22"/>
          <w:szCs w:val="22"/>
        </w:rPr>
        <w:t>W przypadku zgłaszania tego naruszenia prawa wcześniej, prosimy wskazać, czy otrzymana została odpowiedź na to zgłoszenie:</w:t>
      </w:r>
    </w:p>
    <w:p>
      <w:pPr>
        <w:pStyle w:val="Normal"/>
        <w:spacing w:lineRule="auto" w:line="252" w:before="0" w:after="0"/>
        <w:rPr>
          <w:rFonts w:ascii="Times New Roman" w:hAnsi="Times New Roman" w:cs="Times New Roman"/>
          <w:i/>
          <w:i/>
          <w:sz w:val="18"/>
          <w:szCs w:val="18"/>
          <w:lang w:eastAsia="pl-PL"/>
        </w:rPr>
      </w:pPr>
      <w:r>
        <w:rPr>
          <w:rFonts w:cs="Times New Roman" w:ascii="Times New Roman" w:hAnsi="Times New Roman"/>
          <w:i/>
          <w:sz w:val="18"/>
          <w:szCs w:val="18"/>
          <w:lang w:eastAsia="pl-PL"/>
        </w:rPr>
        <w:t>(Prosimy zaznaczyć właściwą odpowiedź znakiem „X”)</w:t>
      </w:r>
    </w:p>
    <w:p>
      <w:pPr>
        <w:pStyle w:val="Normal"/>
        <w:spacing w:lineRule="auto" w:line="252" w:before="0" w:after="0"/>
        <w:rPr>
          <w:rFonts w:ascii="Times New Roman" w:hAnsi="Times New Roman" w:cs="Times New Roman"/>
          <w:lang w:eastAsia="pl-PL"/>
        </w:rPr>
      </w:pPr>
      <w:r>
        <w:rPr>
          <w:rFonts w:cs="Times New Roman" w:ascii="Times New Roman" w:hAnsi="Times New Roman"/>
          <w:lang w:eastAsia="pl-PL"/>
        </w:rPr>
      </w:r>
    </w:p>
    <w:tbl>
      <w:tblPr>
        <w:tblStyle w:val="Tabela-Siatka"/>
        <w:tblW w:w="21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28"/>
        <w:gridCol w:w="993"/>
      </w:tblGrid>
      <w:tr>
        <w:trPr/>
        <w:tc>
          <w:tcPr>
            <w:tcW w:w="1128" w:type="dxa"/>
            <w:tcBorders/>
          </w:tcPr>
          <w:p>
            <w:pPr>
              <w:pStyle w:val="Nagwek1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Times New Roman" w:hAnsi="Times New Roman" w:cs="Times New Roman"/>
                <w:b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kern w:val="2"/>
                <w:sz w:val="20"/>
                <w:szCs w:val="20"/>
                <w:lang w:val="pl-PL" w:bidi="ar-SA"/>
              </w:rPr>
              <w:t>TAK</w:t>
            </w:r>
          </w:p>
        </w:tc>
        <w:tc>
          <w:tcPr>
            <w:tcW w:w="993" w:type="dxa"/>
            <w:tcBorders/>
          </w:tcPr>
          <w:p>
            <w:pPr>
              <w:pStyle w:val="Nagwek1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Times New Roman" w:hAnsi="Times New Roman" w:cs="Times New Roman"/>
                <w:b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1128" w:type="dxa"/>
            <w:tcBorders/>
          </w:tcPr>
          <w:p>
            <w:pPr>
              <w:pStyle w:val="Nagwek1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Times New Roman" w:hAnsi="Times New Roman" w:cs="Times New Roman"/>
                <w:b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kern w:val="2"/>
                <w:sz w:val="20"/>
                <w:szCs w:val="20"/>
                <w:lang w:val="pl-PL" w:bidi="ar-SA"/>
              </w:rPr>
              <w:t>NIE</w:t>
            </w:r>
          </w:p>
        </w:tc>
        <w:tc>
          <w:tcPr>
            <w:tcW w:w="993" w:type="dxa"/>
            <w:tcBorders/>
          </w:tcPr>
          <w:p>
            <w:pPr>
              <w:pStyle w:val="Nagwek1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Times New Roman" w:hAnsi="Times New Roman" w:cs="Times New Roman"/>
                <w:b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agwek2"/>
        <w:spacing w:lineRule="auto" w:line="252" w:before="240" w:after="160"/>
        <w:rPr>
          <w:rFonts w:ascii="Times New Roman" w:hAnsi="Times New Roman" w:cs="Times New Roman"/>
          <w:b/>
          <w:b/>
          <w:color w:val="auto"/>
          <w:sz w:val="22"/>
          <w:szCs w:val="22"/>
        </w:rPr>
      </w:pPr>
      <w:r>
        <w:rPr>
          <w:rFonts w:cs="Times New Roman" w:ascii="Times New Roman" w:hAnsi="Times New Roman"/>
          <w:b/>
          <w:color w:val="auto"/>
          <w:sz w:val="22"/>
          <w:szCs w:val="22"/>
        </w:rPr>
        <w:t>W przypadku zaznaczenia odpowiedzi „TAK”, prosimy o wskazanie, jaka odpowiedź została udzielona:</w:t>
      </w:r>
    </w:p>
    <w:tbl>
      <w:tblPr>
        <w:tblStyle w:val="Tabela-Siatka"/>
        <w:tblW w:w="906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5"/>
      </w:tblGrid>
      <w:tr>
        <w:trPr>
          <w:trHeight w:val="1406" w:hRule="atLeast"/>
          <w:cantSplit w:val="true"/>
        </w:trPr>
        <w:tc>
          <w:tcPr>
            <w:tcW w:w="9065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80" w:after="8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kern w:val="2"/>
                <w:sz w:val="18"/>
                <w:szCs w:val="18"/>
                <w:lang w:val="pl-PL" w:eastAsia="en-US" w:bidi="ar-SA"/>
              </w:rPr>
              <w:t>Pole do wypełnienia: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80" w:after="8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80" w:after="8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80" w:after="8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agwek1"/>
        <w:spacing w:before="120" w:after="120"/>
        <w:rPr>
          <w:rFonts w:ascii="Times New Roman" w:hAnsi="Times New Roman" w:cs="Times New Roman"/>
          <w:b/>
          <w:b/>
          <w:color w:val="auto"/>
          <w:sz w:val="24"/>
          <w:szCs w:val="24"/>
        </w:rPr>
      </w:pPr>
      <w:r>
        <w:rPr>
          <w:rFonts w:cs="Times New Roman" w:ascii="Times New Roman" w:hAnsi="Times New Roman"/>
          <w:b/>
          <w:color w:val="auto"/>
          <w:sz w:val="24"/>
          <w:szCs w:val="24"/>
        </w:rPr>
      </w:r>
    </w:p>
    <w:p>
      <w:pPr>
        <w:pStyle w:val="Normal"/>
        <w:spacing w:lineRule="auto" w:line="360" w:before="0" w:after="0"/>
        <w:ind w:left="4956" w:hanging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………………………………………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</w:t>
      </w:r>
    </w:p>
    <w:p>
      <w:pPr>
        <w:pStyle w:val="Normal"/>
        <w:spacing w:lineRule="auto" w:line="360" w:before="0" w:after="0"/>
        <w:ind w:left="4956" w:firstLine="708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/podpis zgłaszającego/</w:t>
      </w:r>
    </w:p>
    <w:p>
      <w:pPr>
        <w:pStyle w:val="Nagwek1"/>
        <w:spacing w:before="120" w:after="120"/>
        <w:rPr>
          <w:rFonts w:ascii="Times New Roman" w:hAnsi="Times New Roman" w:cs="Times New Roman"/>
          <w:b/>
          <w:b/>
          <w:color w:val="auto"/>
          <w:sz w:val="24"/>
          <w:szCs w:val="24"/>
        </w:rPr>
      </w:pPr>
      <w:r>
        <w:rPr>
          <w:rFonts w:cs="Times New Roman" w:ascii="Times New Roman" w:hAnsi="Times New Roman"/>
          <w:b/>
          <w:color w:val="auto"/>
          <w:sz w:val="24"/>
          <w:szCs w:val="24"/>
        </w:rPr>
      </w:r>
    </w:p>
    <w:p>
      <w:pPr>
        <w:pStyle w:val="Nagwek1"/>
        <w:spacing w:before="120" w:after="120"/>
        <w:rPr>
          <w:rFonts w:ascii="Times New Roman" w:hAnsi="Times New Roman" w:cs="Times New Roman"/>
          <w:b/>
          <w:b/>
          <w:color w:val="auto"/>
          <w:sz w:val="24"/>
          <w:szCs w:val="24"/>
        </w:rPr>
      </w:pPr>
      <w:r>
        <w:rPr>
          <w:rFonts w:cs="Times New Roman" w:ascii="Times New Roman" w:hAnsi="Times New Roman"/>
          <w:b/>
          <w:color w:val="auto"/>
          <w:sz w:val="24"/>
          <w:szCs w:val="24"/>
        </w:rPr>
        <w:t>Oświadczenia osoby dokonującej zgłoszenie*: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 xml:space="preserve">W przypadku przyjęcia zgłoszenia zewnętrznego sygnalista niezwłocznie, nie później jednak </w:t>
        <w:br/>
        <w:t xml:space="preserve">niż w terminie 7 dni od dnia przyjęcia zgłoszenia, otrzyma potwierdzenie jego przyjęcia, </w:t>
      </w:r>
      <w:r>
        <w:rPr>
          <w:rFonts w:cs="Times New Roman" w:ascii="Times New Roman" w:hAnsi="Times New Roman"/>
          <w:b/>
          <w:sz w:val="20"/>
        </w:rPr>
        <w:t xml:space="preserve">chyba </w:t>
        <w:br/>
        <w:t xml:space="preserve">że sygnalista </w:t>
      </w:r>
      <w:r>
        <w:rPr>
          <w:rFonts w:cs="Times New Roman" w:ascii="Times New Roman" w:hAnsi="Times New Roman"/>
          <w:b/>
          <w:sz w:val="20"/>
          <w:u w:val="single"/>
        </w:rPr>
        <w:t>wyraźnie</w:t>
      </w:r>
      <w:r>
        <w:rPr>
          <w:rFonts w:cs="Times New Roman" w:ascii="Times New Roman" w:hAnsi="Times New Roman"/>
          <w:b/>
          <w:sz w:val="20"/>
        </w:rPr>
        <w:t xml:space="preserve"> wystąpił ze sprzeciwem w tym zakresie</w:t>
      </w:r>
      <w:r>
        <w:rPr>
          <w:rFonts w:cs="Times New Roman" w:ascii="Times New Roman" w:hAnsi="Times New Roman"/>
          <w:sz w:val="20"/>
        </w:rPr>
        <w:t xml:space="preserve"> lub Rzecznik Praw Obywatelskich albo organ publiczny ma uzasadnione podstawy, by sądzić, że potwierdzenie przyjęcia zgłoszenia zagroziłoby ochronie poufności tożsamości sygnalisty</w:t>
      </w:r>
      <w:r>
        <w:rPr>
          <w:rStyle w:val="Zakotwiczenieprzypisudolnego"/>
          <w:rFonts w:cs="Times New Roman" w:ascii="Times New Roman" w:hAnsi="Times New Roman"/>
          <w:sz w:val="20"/>
        </w:rPr>
        <w:footnoteReference w:id="2"/>
      </w:r>
      <w:r>
        <w:rPr>
          <w:rFonts w:cs="Times New Roman" w:ascii="Times New Roman" w:hAnsi="Times New Roman"/>
          <w:sz w:val="20"/>
        </w:rPr>
        <w:t>.</w:t>
      </w:r>
    </w:p>
    <w:p>
      <w:pPr>
        <w:pStyle w:val="Normal"/>
        <w:spacing w:lineRule="auto" w:line="276" w:before="0" w:after="80"/>
        <w:ind w:left="964" w:hanging="397"/>
        <w:rPr>
          <w:rFonts w:ascii="Times New Roman" w:hAnsi="Times New Roman" w:cs="Times New Roman"/>
          <w:sz w:val="20"/>
        </w:rPr>
      </w:pPr>
      <w:sdt>
        <w:sdtPr>
          <w14:checkbox>
            <w14:checked w:val=""/>
            <w14:checkedState w:val=""/>
            <w14:uncheckedState w:val=""/>
          </w14:checkbox>
          <w:id w:val="1557024912"/>
        </w:sdtPr>
        <w:sdtContent>
          <w:r>
            <w:rPr>
              <w:rFonts w:eastAsia="MS Gothic" w:cs="Segoe UI Symbol" w:ascii="Segoe UI Symbol" w:hAnsi="Segoe UI Symbol"/>
              <w:sz w:val="20"/>
            </w:rPr>
            <w:t>☐</w:t>
          </w:r>
        </w:sdtContent>
      </w:sdt>
      <w:r>
        <w:rPr>
          <w:rFonts w:cs="Times New Roman" w:ascii="Times New Roman" w:hAnsi="Times New Roman"/>
          <w:sz w:val="20"/>
        </w:rPr>
        <w:t xml:space="preserve"> </w:t>
      </w:r>
      <w:r>
        <w:rPr>
          <w:rFonts w:cs="Times New Roman" w:ascii="Times New Roman" w:hAnsi="Times New Roman"/>
          <w:sz w:val="20"/>
        </w:rPr>
        <w:t xml:space="preserve">proszę </w:t>
      </w:r>
      <w:r>
        <w:rPr>
          <w:rFonts w:cs="Times New Roman" w:ascii="Times New Roman" w:hAnsi="Times New Roman"/>
          <w:sz w:val="20"/>
          <w:u w:val="single"/>
        </w:rPr>
        <w:t>o nieprzekazywanie potwierdzenia</w:t>
      </w:r>
      <w:r>
        <w:rPr>
          <w:rFonts w:cs="Times New Roman" w:ascii="Times New Roman" w:hAnsi="Times New Roman"/>
          <w:sz w:val="20"/>
        </w:rPr>
        <w:t xml:space="preserve"> przyjęcia zgłoszenia zewnętrznego.</w:t>
      </w:r>
    </w:p>
    <w:p>
      <w:pPr>
        <w:pStyle w:val="Normal"/>
        <w:spacing w:lineRule="auto" w:line="276" w:before="0" w:after="80"/>
        <w:ind w:left="964" w:hanging="397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ListParagraph"/>
        <w:numPr>
          <w:ilvl w:val="0"/>
          <w:numId w:val="2"/>
        </w:numPr>
        <w:spacing w:lineRule="auto" w:line="276" w:before="0" w:after="80"/>
        <w:contextualSpacing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left="964" w:hanging="397"/>
        <w:rPr>
          <w:rFonts w:ascii="Times New Roman" w:hAnsi="Times New Roman" w:cs="Times New Roman"/>
          <w:sz w:val="20"/>
        </w:rPr>
      </w:pPr>
      <w:sdt>
        <w:sdtPr>
          <w14:checkbox>
            <w14:checked w:val=""/>
            <w14:checkedState w:val=""/>
            <w14:uncheckedState w:val=""/>
          </w14:checkbox>
          <w:id w:val="2060801407"/>
        </w:sdtPr>
        <w:sdtContent>
          <w:r>
            <w:rPr>
              <w:rFonts w:eastAsia="MS Gothic" w:cs="Segoe UI Symbol" w:ascii="Segoe UI Symbol" w:hAnsi="Segoe UI Symbol"/>
              <w:sz w:val="20"/>
            </w:rPr>
            <w:t>☐</w:t>
          </w:r>
        </w:sdtContent>
      </w:sdt>
      <w:r>
        <w:rPr>
          <w:rFonts w:cs="Times New Roman" w:ascii="Times New Roman" w:hAnsi="Times New Roman"/>
          <w:sz w:val="20"/>
        </w:rPr>
        <w:t xml:space="preserve"> </w:t>
      </w:r>
      <w:r>
        <w:rPr>
          <w:rFonts w:cs="Times New Roman" w:ascii="Times New Roman" w:hAnsi="Times New Roman"/>
          <w:sz w:val="20"/>
        </w:rPr>
        <w:t xml:space="preserve">zapoznałem się z Klauzulą informacyjną w zakresie ochrony danych osobowych dotyczącą </w:t>
      </w:r>
    </w:p>
    <w:p>
      <w:pPr>
        <w:pStyle w:val="Normal"/>
        <w:spacing w:lineRule="auto" w:line="276" w:before="0" w:after="0"/>
        <w:ind w:left="964" w:hanging="397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 xml:space="preserve">     </w:t>
      </w:r>
      <w:r>
        <w:rPr>
          <w:rFonts w:cs="Times New Roman" w:ascii="Times New Roman" w:hAnsi="Times New Roman"/>
          <w:sz w:val="20"/>
        </w:rPr>
        <w:t>dokonywania zewnętrznych zgłoszeń naruszeń prawa.</w:t>
      </w:r>
    </w:p>
    <w:p>
      <w:pPr>
        <w:pStyle w:val="Normal"/>
        <w:spacing w:lineRule="auto" w:line="276" w:before="0" w:after="0"/>
        <w:ind w:left="964" w:hanging="397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left="964" w:hanging="397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left="964" w:hanging="397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left="964" w:hanging="397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left="964" w:hanging="397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360" w:before="0" w:after="0"/>
        <w:ind w:left="4956" w:hanging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………………………………………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</w:t>
      </w:r>
    </w:p>
    <w:p>
      <w:pPr>
        <w:pStyle w:val="Normal"/>
        <w:spacing w:lineRule="auto" w:line="360" w:before="0" w:after="0"/>
        <w:ind w:left="4956" w:firstLine="708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/podpis zgłaszającego/</w:t>
      </w:r>
    </w:p>
    <w:p>
      <w:pPr>
        <w:pStyle w:val="Normal"/>
        <w:spacing w:lineRule="auto" w:line="276" w:before="0" w:after="0"/>
        <w:ind w:left="964" w:hanging="397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left="964" w:hanging="397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left="964" w:hanging="397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left="964" w:hanging="397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left="964" w:hanging="397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left="964" w:hanging="397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left="964" w:hanging="397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left="964" w:hanging="397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left="964" w:hanging="397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left="964" w:hanging="397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left="964" w:hanging="397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left="964" w:hanging="397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left="964" w:hanging="397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left="964" w:hanging="397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left="964" w:hanging="397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left="964" w:hanging="397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left="964" w:hanging="397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left="964" w:hanging="397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left="964" w:hanging="397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left="964" w:hanging="397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left="964" w:hanging="397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left="964" w:hanging="397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left="964" w:hanging="397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left="964" w:hanging="397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left="964" w:hanging="397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left="964" w:hanging="397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left="964" w:hanging="397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i/>
          <w:i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* </w:t>
      </w:r>
      <w:r>
        <w:rPr>
          <w:rFonts w:cs="Times New Roman" w:ascii="Times New Roman" w:hAnsi="Times New Roman"/>
          <w:i/>
          <w:sz w:val="18"/>
          <w:szCs w:val="18"/>
        </w:rPr>
        <w:t>należy postawić znak „X”  w odpowiednim polu</w:t>
      </w:r>
    </w:p>
    <w:p>
      <w:pPr>
        <w:pStyle w:val="Normal"/>
        <w:suppressAutoHyphens w:val="true"/>
        <w:spacing w:lineRule="auto" w:line="480" w:before="0" w:after="0"/>
        <w:rPr>
          <w:rFonts w:ascii="Calibri" w:hAnsi="Calibri" w:eastAsia="NSimSun" w:cs="Arial"/>
          <w:kern w:val="2"/>
          <w:sz w:val="24"/>
          <w:szCs w:val="24"/>
          <w:lang w:eastAsia="zh-CN" w:bidi="hi-IN"/>
        </w:rPr>
      </w:pPr>
      <w:r>
        <w:rPr>
          <w:rFonts w:eastAsia="NSimSun" w:cs="Arial" w:ascii="Times New Roman" w:hAnsi="Times New Roman"/>
          <w:b/>
          <w:bCs/>
          <w:kern w:val="2"/>
          <w:sz w:val="24"/>
          <w:szCs w:val="24"/>
          <w:lang w:eastAsia="zh-CN" w:bidi="hi-IN"/>
        </w:rPr>
        <w:t>Klauzula informacyjna w związku z przetwarzaniem danych osobowych</w:t>
      </w:r>
    </w:p>
    <w:p>
      <w:pPr>
        <w:pStyle w:val="Normal"/>
        <w:numPr>
          <w:ilvl w:val="0"/>
          <w:numId w:val="15"/>
        </w:numPr>
        <w:suppressAutoHyphens w:val="true"/>
        <w:spacing w:lineRule="auto" w:line="276" w:before="0" w:after="0"/>
        <w:ind w:left="567" w:hanging="283"/>
        <w:jc w:val="both"/>
        <w:rPr>
          <w:rFonts w:ascii="Times New Roman" w:hAnsi="Times New Roman" w:eastAsia="NSimSun" w:cs="Times New Roman"/>
          <w:kern w:val="2"/>
          <w:sz w:val="24"/>
          <w:szCs w:val="24"/>
          <w:lang w:eastAsia="zh-CN" w:bidi="hi-IN"/>
        </w:rPr>
      </w:pPr>
      <w:r>
        <w:rPr>
          <w:rFonts w:eastAsia="NSimSun" w:cs="Times New Roman" w:ascii="Times New Roman" w:hAnsi="Times New Roman"/>
          <w:kern w:val="2"/>
          <w:sz w:val="24"/>
          <w:szCs w:val="24"/>
          <w:lang w:eastAsia="zh-CN" w:bidi="hi-IN"/>
        </w:rPr>
        <w:t xml:space="preserve">Administratorem Pani/a danych osobowych jest Komendant </w:t>
      </w:r>
      <w:r>
        <w:rPr>
          <w:rFonts w:eastAsia="NSimSun" w:cs="Times New Roman" w:ascii="Times New Roman" w:hAnsi="Times New Roman"/>
          <w:kern w:val="2"/>
          <w:sz w:val="24"/>
          <w:szCs w:val="24"/>
          <w:lang w:eastAsia="zh-CN" w:bidi="hi-IN"/>
        </w:rPr>
        <w:t>Komisariatu</w:t>
      </w:r>
      <w:r>
        <w:rPr>
          <w:rFonts w:eastAsia="NSimSun" w:cs="Times New Roman" w:ascii="Times New Roman" w:hAnsi="Times New Roman"/>
          <w:kern w:val="2"/>
          <w:sz w:val="24"/>
          <w:szCs w:val="24"/>
          <w:lang w:eastAsia="zh-CN" w:bidi="hi-IN"/>
        </w:rPr>
        <w:t xml:space="preserve"> Policji </w:t>
        <w:br/>
        <w:t xml:space="preserve">w </w:t>
      </w:r>
      <w:r>
        <w:rPr>
          <w:rFonts w:eastAsia="NSimSun" w:cs="Times New Roman" w:ascii="Times New Roman" w:hAnsi="Times New Roman"/>
          <w:kern w:val="2"/>
          <w:sz w:val="24"/>
          <w:szCs w:val="24"/>
          <w:lang w:eastAsia="zh-CN" w:bidi="hi-IN"/>
        </w:rPr>
        <w:t xml:space="preserve">Pelplinie </w:t>
      </w:r>
      <w:bookmarkStart w:id="0" w:name="_Hlk176347508"/>
      <w:r>
        <w:rPr>
          <w:rFonts w:eastAsia="NSimSun" w:cs="Times New Roman" w:ascii="Times New Roman" w:hAnsi="Times New Roman"/>
          <w:kern w:val="2"/>
          <w:sz w:val="24"/>
          <w:szCs w:val="24"/>
          <w:lang w:eastAsia="zh-CN" w:bidi="hi-IN"/>
        </w:rPr>
        <w:t xml:space="preserve">z siedzibą przy ul. </w:t>
      </w:r>
      <w:r>
        <w:rPr>
          <w:rFonts w:eastAsia="NSimSun" w:cs="Times New Roman" w:ascii="Times New Roman" w:hAnsi="Times New Roman"/>
          <w:kern w:val="2"/>
          <w:sz w:val="24"/>
          <w:szCs w:val="24"/>
          <w:lang w:eastAsia="zh-CN" w:bidi="hi-IN"/>
        </w:rPr>
        <w:t>Wybickiego</w:t>
      </w:r>
      <w:r>
        <w:rPr>
          <w:rFonts w:eastAsia="NSimSun" w:cs="Times New Roman" w:ascii="Times New Roman" w:hAnsi="Times New Roman"/>
          <w:kern w:val="2"/>
          <w:sz w:val="24"/>
          <w:szCs w:val="24"/>
          <w:lang w:eastAsia="zh-CN" w:bidi="hi-IN"/>
        </w:rPr>
        <w:t xml:space="preserve"> 2</w:t>
      </w:r>
      <w:r>
        <w:rPr>
          <w:rFonts w:eastAsia="NSimSun" w:cs="Times New Roman" w:ascii="Times New Roman" w:hAnsi="Times New Roman"/>
          <w:kern w:val="2"/>
          <w:sz w:val="24"/>
          <w:szCs w:val="24"/>
          <w:lang w:eastAsia="zh-CN" w:bidi="hi-IN"/>
        </w:rPr>
        <w:t>a</w:t>
      </w:r>
      <w:r>
        <w:rPr>
          <w:rFonts w:eastAsia="NSimSun" w:cs="Times New Roman" w:ascii="Times New Roman" w:hAnsi="Times New Roman"/>
          <w:kern w:val="2"/>
          <w:sz w:val="24"/>
          <w:szCs w:val="24"/>
          <w:lang w:eastAsia="zh-CN" w:bidi="hi-IN"/>
        </w:rPr>
        <w:t xml:space="preserve"> , 83-1</w:t>
      </w:r>
      <w:r>
        <w:rPr>
          <w:rFonts w:eastAsia="NSimSun" w:cs="Times New Roman" w:ascii="Times New Roman" w:hAnsi="Times New Roman"/>
          <w:kern w:val="2"/>
          <w:sz w:val="24"/>
          <w:szCs w:val="24"/>
          <w:lang w:eastAsia="zh-CN" w:bidi="hi-IN"/>
        </w:rPr>
        <w:t>3</w:t>
      </w:r>
      <w:r>
        <w:rPr>
          <w:rFonts w:eastAsia="NSimSun" w:cs="Times New Roman" w:ascii="Times New Roman" w:hAnsi="Times New Roman"/>
          <w:kern w:val="2"/>
          <w:sz w:val="24"/>
          <w:szCs w:val="24"/>
          <w:lang w:eastAsia="zh-CN" w:bidi="hi-IN"/>
        </w:rPr>
        <w:t xml:space="preserve">0 </w:t>
      </w:r>
      <w:bookmarkEnd w:id="0"/>
      <w:r>
        <w:rPr>
          <w:rFonts w:eastAsia="NSimSun" w:cs="Times New Roman" w:ascii="Times New Roman" w:hAnsi="Times New Roman"/>
          <w:kern w:val="2"/>
          <w:sz w:val="24"/>
          <w:szCs w:val="24"/>
          <w:lang w:eastAsia="zh-CN" w:bidi="hi-IN"/>
        </w:rPr>
        <w:t>Pelplin</w:t>
      </w:r>
      <w:r>
        <w:rPr>
          <w:rFonts w:eastAsia="NSimSun" w:cs="Times New Roman" w:ascii="Times New Roman" w:hAnsi="Times New Roman"/>
          <w:kern w:val="2"/>
          <w:sz w:val="24"/>
          <w:szCs w:val="24"/>
          <w:lang w:eastAsia="zh-CN" w:bidi="hi-IN"/>
        </w:rPr>
        <w:t>.</w:t>
      </w:r>
    </w:p>
    <w:p>
      <w:pPr>
        <w:pStyle w:val="Normal"/>
        <w:numPr>
          <w:ilvl w:val="0"/>
          <w:numId w:val="16"/>
        </w:numPr>
        <w:suppressAutoHyphens w:val="true"/>
        <w:spacing w:lineRule="auto" w:line="276" w:before="0" w:after="0"/>
        <w:ind w:left="567" w:hanging="283"/>
        <w:jc w:val="both"/>
        <w:rPr>
          <w:rFonts w:ascii="Times New Roman" w:hAnsi="Times New Roman" w:eastAsia="NSimSun" w:cs="Times New Roman"/>
          <w:kern w:val="2"/>
          <w:sz w:val="24"/>
          <w:szCs w:val="24"/>
          <w:lang w:eastAsia="zh-CN" w:bidi="hi-IN"/>
        </w:rPr>
      </w:pPr>
      <w:r>
        <w:rPr>
          <w:rFonts w:eastAsia="NSimSun" w:cs="Times New Roman" w:ascii="Times New Roman" w:hAnsi="Times New Roman"/>
          <w:kern w:val="2"/>
          <w:sz w:val="24"/>
          <w:szCs w:val="24"/>
          <w:lang w:eastAsia="zh-CN" w:bidi="hi-IN"/>
        </w:rPr>
        <w:t xml:space="preserve">W sprawach związanych z przetwarzaniem danych osobowych oraz z wykonywaniem praw przysługujących Pani/Panu na mocy przepisów RODO może Pani/Pan kontaktować </w:t>
        <w:br/>
        <w:t xml:space="preserve">się z wyznaczonym przez Administratora Inspektorem ochrony danych na adres e-mail: </w:t>
      </w:r>
      <w:hyperlink r:id="rId2">
        <w:r>
          <w:rPr>
            <w:rStyle w:val="Czeinternetowe"/>
            <w:rFonts w:eastAsia="NSimSun" w:cs="Times New Roman" w:ascii="Times New Roman" w:hAnsi="Times New Roman"/>
            <w:i w:val="false"/>
            <w:caps w:val="false"/>
            <w:smallCaps w:val="false"/>
            <w:color w:val="000000"/>
            <w:kern w:val="2"/>
            <w:sz w:val="24"/>
            <w:szCs w:val="24"/>
            <w:u w:val="single"/>
            <w:lang w:eastAsia="zh-CN" w:bidi="hi-IN"/>
          </w:rPr>
          <w:t>iod.tczew@gd.policja.gov.pl</w:t>
        </w:r>
      </w:hyperlink>
      <w:r>
        <w:rPr>
          <w:rFonts w:eastAsia="NSimSun" w:cs="Times New Roman" w:ascii="Times New Roman" w:hAnsi="Times New Roman"/>
          <w:color w:val="000000"/>
          <w:kern w:val="2"/>
          <w:sz w:val="24"/>
          <w:szCs w:val="24"/>
          <w:lang w:eastAsia="zh-CN" w:bidi="hi-IN"/>
        </w:rPr>
        <w:t xml:space="preserve"> . </w:t>
      </w:r>
      <w:r>
        <w:rPr>
          <w:rFonts w:eastAsia="NSimSun" w:cs="Times New Roman" w:ascii="Times New Roman" w:hAnsi="Times New Roman"/>
          <w:kern w:val="2"/>
          <w:sz w:val="24"/>
          <w:szCs w:val="24"/>
          <w:lang w:eastAsia="zh-CN" w:bidi="hi-IN"/>
        </w:rPr>
        <w:t xml:space="preserve"> </w:t>
      </w:r>
    </w:p>
    <w:p>
      <w:pPr>
        <w:pStyle w:val="Normal"/>
        <w:numPr>
          <w:ilvl w:val="0"/>
          <w:numId w:val="17"/>
        </w:numPr>
        <w:suppressAutoHyphens w:val="true"/>
        <w:spacing w:lineRule="auto" w:line="276" w:before="0" w:after="0"/>
        <w:ind w:left="567" w:hanging="283"/>
        <w:jc w:val="both"/>
        <w:rPr>
          <w:rFonts w:ascii="Times New Roman" w:hAnsi="Times New Roman" w:eastAsia="NSimSun" w:cs="Times New Roman"/>
          <w:kern w:val="2"/>
          <w:sz w:val="24"/>
          <w:szCs w:val="24"/>
          <w:lang w:eastAsia="zh-CN" w:bidi="hi-IN"/>
        </w:rPr>
      </w:pPr>
      <w:r>
        <w:rPr>
          <w:rFonts w:eastAsia="NSimSun" w:cs="Times New Roman" w:ascii="Times New Roman" w:hAnsi="Times New Roman"/>
          <w:kern w:val="2"/>
          <w:sz w:val="24"/>
          <w:szCs w:val="24"/>
          <w:lang w:eastAsia="zh-CN" w:bidi="hi-IN"/>
        </w:rPr>
        <w:t xml:space="preserve">Pani/a dane osobowe będą przetwarzane w celach związanych ze zgłaszanymi przypadkami naruszenia prawa, na podstawie obowiązku prawnego wynikającego </w:t>
        <w:br/>
        <w:t xml:space="preserve">z przepisów ustawy z dnia 14 czerwca 2024 r. o ochronie sygnalistów zgodnie </w:t>
        <w:br/>
        <w:t>z art. 6 lit. c RODO.</w:t>
      </w:r>
    </w:p>
    <w:p>
      <w:pPr>
        <w:pStyle w:val="Normal"/>
        <w:numPr>
          <w:ilvl w:val="0"/>
          <w:numId w:val="18"/>
        </w:numPr>
        <w:suppressAutoHyphens w:val="true"/>
        <w:spacing w:lineRule="auto" w:line="276" w:before="0" w:after="0"/>
        <w:ind w:left="567" w:hanging="283"/>
        <w:jc w:val="both"/>
        <w:rPr>
          <w:rFonts w:ascii="Times New Roman" w:hAnsi="Times New Roman" w:eastAsia="NSimSun" w:cs="Times New Roman"/>
          <w:kern w:val="2"/>
          <w:sz w:val="24"/>
          <w:szCs w:val="24"/>
          <w:lang w:eastAsia="zh-CN" w:bidi="hi-IN"/>
        </w:rPr>
      </w:pPr>
      <w:r>
        <w:rPr>
          <w:rFonts w:eastAsia="NSimSun" w:cs="Times New Roman" w:ascii="Times New Roman" w:hAnsi="Times New Roman"/>
          <w:kern w:val="2"/>
          <w:sz w:val="24"/>
          <w:szCs w:val="24"/>
          <w:lang w:eastAsia="zh-CN" w:bidi="hi-IN"/>
        </w:rPr>
        <w:t xml:space="preserve">Ochrona tożsamości sygnalisty: W przypadku podania danych umożliwiających identyfikację, Pani/Pana dane osobowe, nie podlegają ujawnieniu nieupoważnionym osobom (tzn. osobom spoza zespołu odpowiedzialnego za prowadzenie postępowania </w:t>
        <w:br/>
        <w:t>w zgłoszonej sprawie), chyba że za Pani/Pana wyraźną zgodą.</w:t>
      </w:r>
    </w:p>
    <w:p>
      <w:pPr>
        <w:pStyle w:val="Normal"/>
        <w:numPr>
          <w:ilvl w:val="0"/>
          <w:numId w:val="19"/>
        </w:numPr>
        <w:suppressAutoHyphens w:val="true"/>
        <w:spacing w:lineRule="auto" w:line="276" w:before="0" w:after="0"/>
        <w:ind w:left="567" w:hanging="283"/>
        <w:jc w:val="both"/>
        <w:rPr>
          <w:rFonts w:ascii="Times New Roman" w:hAnsi="Times New Roman" w:eastAsia="NSimSun" w:cs="Times New Roman"/>
          <w:kern w:val="2"/>
          <w:sz w:val="24"/>
          <w:szCs w:val="24"/>
          <w:lang w:eastAsia="zh-CN" w:bidi="hi-IN"/>
        </w:rPr>
      </w:pPr>
      <w:r>
        <w:rPr>
          <w:rFonts w:eastAsia="NSimSun" w:cs="Times New Roman" w:ascii="Times New Roman" w:hAnsi="Times New Roman"/>
          <w:kern w:val="2"/>
          <w:sz w:val="24"/>
          <w:szCs w:val="24"/>
          <w:lang w:eastAsia="zh-CN" w:bidi="hi-IN"/>
        </w:rPr>
        <w:t xml:space="preserve">Szczególne przypadki, gdy może dojść do ujawnienia danych: w związku </w:t>
        <w:br/>
        <w:t xml:space="preserve">z postępowaniami wyjaśniającymi prowadzonymi przez organy publiczne lub postępowaniami przygotowawczymi lub sądowymi prowadzonymi przez sądy, w tym </w:t>
        <w:br/>
        <w:t xml:space="preserve">w celu zagwarantowania Panu/i prawa do obrony, może dojść do ujawnienia Pani/Pana danych, gdy takie działanie jest koniecznym i proporcjonalnym obowiązkiem wynikającym z przepisów prawa. Przed dokonaniem takiego ujawnienia, właściwy organ publiczny lub właściwy sąd powiadomi Panią/a, przesyłając w postaci papierowej </w:t>
        <w:br/>
        <w:t xml:space="preserve">lub elektronicznej wyjaśnienie powodów ujawnienia danych osobowych. Powiadomienie nie jest przekazywane, jeżeli może zagrozić postępowaniu wyjaśniającemu </w:t>
        <w:br/>
        <w:t>lub postępowaniu przygotowawczemu, lub sądowemu.</w:t>
      </w:r>
    </w:p>
    <w:p>
      <w:pPr>
        <w:pStyle w:val="Normal"/>
        <w:numPr>
          <w:ilvl w:val="0"/>
          <w:numId w:val="20"/>
        </w:numPr>
        <w:suppressAutoHyphens w:val="true"/>
        <w:spacing w:lineRule="auto" w:line="276" w:before="0" w:after="0"/>
        <w:ind w:left="567" w:hanging="283"/>
        <w:jc w:val="both"/>
        <w:rPr>
          <w:rFonts w:ascii="Times New Roman" w:hAnsi="Times New Roman" w:eastAsia="NSimSun" w:cs="Times New Roman"/>
          <w:kern w:val="2"/>
          <w:sz w:val="24"/>
          <w:szCs w:val="24"/>
          <w:lang w:eastAsia="zh-CN" w:bidi="hi-IN"/>
        </w:rPr>
      </w:pPr>
      <w:r>
        <w:rPr>
          <w:rFonts w:eastAsia="NSimSun" w:cs="Times New Roman" w:ascii="Times New Roman" w:hAnsi="Times New Roman"/>
          <w:kern w:val="2"/>
          <w:sz w:val="24"/>
          <w:szCs w:val="24"/>
          <w:lang w:eastAsia="zh-CN" w:bidi="hi-IN"/>
        </w:rPr>
        <w:t xml:space="preserve">Dane osobowe przetwarzane w związku z przyjęciem zgłoszenia lub podjęciem działań następczych oraz dokumenty związane z tym zgłoszeniem są przechowywane przez </w:t>
        <w:br/>
        <w:t xml:space="preserve">okres 3 lat po zakończeniu roku kalendarzowego, w którym przekazano zgłoszenie lub zakończono działania następcze, lub po zakończeniu postępowań zainicjowanych tymi działaniami. Dane osobowe, które nie mają znaczenia dla rozpatrywania zgłoszenia, </w:t>
        <w:br/>
        <w:t xml:space="preserve">nie są zbierane, a w razie przypadkowego zebrania są niezwłocznie usuwane. Usunięcie tych danych osobowych następuje w terminie 14 dni od chwili ustalenia, że nie mają </w:t>
        <w:br/>
        <w:t>one znaczenia dla sprawy.</w:t>
      </w:r>
    </w:p>
    <w:p>
      <w:pPr>
        <w:pStyle w:val="Normal"/>
        <w:numPr>
          <w:ilvl w:val="0"/>
          <w:numId w:val="21"/>
        </w:numPr>
        <w:suppressAutoHyphens w:val="true"/>
        <w:spacing w:lineRule="auto" w:line="276" w:before="0" w:after="0"/>
        <w:ind w:left="567" w:hanging="283"/>
        <w:jc w:val="both"/>
        <w:rPr>
          <w:rFonts w:ascii="Times New Roman" w:hAnsi="Times New Roman" w:eastAsia="NSimSun" w:cs="Times New Roman"/>
          <w:kern w:val="2"/>
          <w:sz w:val="24"/>
          <w:szCs w:val="24"/>
          <w:lang w:eastAsia="zh-CN" w:bidi="hi-IN"/>
        </w:rPr>
      </w:pPr>
      <w:r>
        <w:rPr>
          <w:rFonts w:eastAsia="NSimSun" w:cs="Times New Roman" w:ascii="Times New Roman" w:hAnsi="Times New Roman"/>
          <w:kern w:val="2"/>
          <w:sz w:val="24"/>
          <w:szCs w:val="24"/>
          <w:lang w:eastAsia="zh-CN" w:bidi="hi-IN"/>
        </w:rPr>
        <w:t xml:space="preserve">Posiada Pan/Pani prawo żądania dostępu do swoich danych osobowych, a także </w:t>
        <w:br/>
        <w:t xml:space="preserve">ich sprostowania (poprawiania). Przysługuje Pani/Panu także prawo do żądania usunięcia lub ograniczenia przetwarzania, a także sprzeciwu na przetwarzanie, przy czym przysługuje ono jedynie w sytuacji, jeżeli dalsze przetwarzanie nie jest niezbędne do wywiązania się przez Administratora z obowiązku prawnego i nie występują inne nadrzędne prawne podstawy przetwarzania. </w:t>
      </w:r>
    </w:p>
    <w:p>
      <w:pPr>
        <w:pStyle w:val="Normal"/>
        <w:numPr>
          <w:ilvl w:val="0"/>
          <w:numId w:val="22"/>
        </w:numPr>
        <w:suppressAutoHyphens w:val="true"/>
        <w:spacing w:lineRule="auto" w:line="276" w:before="0" w:after="0"/>
        <w:ind w:left="567" w:hanging="283"/>
        <w:jc w:val="both"/>
        <w:rPr>
          <w:rFonts w:ascii="Times New Roman" w:hAnsi="Times New Roman" w:eastAsia="NSimSun" w:cs="Times New Roman"/>
          <w:kern w:val="2"/>
          <w:sz w:val="24"/>
          <w:szCs w:val="24"/>
          <w:lang w:eastAsia="zh-CN" w:bidi="hi-IN"/>
        </w:rPr>
      </w:pPr>
      <w:r>
        <w:rPr>
          <w:rFonts w:eastAsia="NSimSun" w:cs="Times New Roman" w:ascii="Times New Roman" w:hAnsi="Times New Roman"/>
          <w:kern w:val="2"/>
          <w:sz w:val="24"/>
          <w:szCs w:val="24"/>
          <w:lang w:eastAsia="zh-CN" w:bidi="hi-IN"/>
        </w:rPr>
        <w:t xml:space="preserve">Przysługuje Pani/u prawo do wniesienia skargi do Prezesa Urzędu Ochrony Danych Osobowych, ul. Stawki 2, 00-293 Warszawa (uodo.gov.pl), gdy uzna Pani/Pan, </w:t>
        <w:br/>
        <w:t>że przetwarzanie danych osobowych przez Administratora narusza przepisy RODO</w:t>
      </w:r>
    </w:p>
    <w:p>
      <w:pPr>
        <w:pStyle w:val="Normal"/>
        <w:numPr>
          <w:ilvl w:val="0"/>
          <w:numId w:val="23"/>
        </w:numPr>
        <w:suppressAutoHyphens w:val="true"/>
        <w:spacing w:lineRule="auto" w:line="276" w:before="0" w:after="0"/>
        <w:ind w:left="567" w:hanging="283"/>
        <w:jc w:val="both"/>
        <w:rPr>
          <w:rFonts w:ascii="Times New Roman" w:hAnsi="Times New Roman" w:eastAsia="NSimSun" w:cs="Times New Roman"/>
          <w:kern w:val="2"/>
          <w:sz w:val="24"/>
          <w:szCs w:val="24"/>
          <w:lang w:eastAsia="zh-CN" w:bidi="hi-IN"/>
        </w:rPr>
      </w:pPr>
      <w:r>
        <w:rPr>
          <w:rFonts w:eastAsia="NSimSun" w:cs="Times New Roman" w:ascii="Times New Roman" w:hAnsi="Times New Roman"/>
          <w:kern w:val="2"/>
          <w:sz w:val="24"/>
          <w:szCs w:val="24"/>
          <w:lang w:eastAsia="zh-CN" w:bidi="hi-IN"/>
        </w:rPr>
        <w:t xml:space="preserve">Podanie danych osobowych jest warunkiem koniecznym do rozpatrzenia zgłoszenia </w:t>
        <w:br/>
        <w:t xml:space="preserve">w trybie ustawy z dnia 14 czerwca 2024 r. o ochronie sygnalistów, gdyż tryb postępowania z informacjami o naruszeniach prawa zgłoszonymi anonimowo </w:t>
        <w:br/>
        <w:t>nie podlega procedowaniu w K</w:t>
      </w:r>
      <w:r>
        <w:rPr>
          <w:rFonts w:eastAsia="NSimSun" w:cs="Times New Roman" w:ascii="Times New Roman" w:hAnsi="Times New Roman"/>
          <w:kern w:val="2"/>
          <w:sz w:val="24"/>
          <w:szCs w:val="24"/>
          <w:lang w:eastAsia="zh-CN" w:bidi="hi-IN"/>
        </w:rPr>
        <w:t>omisariacie</w:t>
      </w:r>
      <w:r>
        <w:rPr>
          <w:rFonts w:eastAsia="NSimSun" w:cs="Times New Roman" w:ascii="Times New Roman" w:hAnsi="Times New Roman"/>
          <w:kern w:val="2"/>
          <w:sz w:val="24"/>
          <w:szCs w:val="24"/>
          <w:lang w:eastAsia="zh-CN" w:bidi="hi-IN"/>
        </w:rPr>
        <w:t xml:space="preserve"> Policji w </w:t>
      </w:r>
      <w:r>
        <w:rPr>
          <w:rFonts w:eastAsia="NSimSun" w:cs="Times New Roman" w:ascii="Times New Roman" w:hAnsi="Times New Roman"/>
          <w:kern w:val="2"/>
          <w:sz w:val="24"/>
          <w:szCs w:val="24"/>
          <w:lang w:eastAsia="zh-CN" w:bidi="hi-IN"/>
        </w:rPr>
        <w:t>Pelplinie</w:t>
      </w:r>
    </w:p>
    <w:p>
      <w:pPr>
        <w:pStyle w:val="Normal"/>
        <w:numPr>
          <w:ilvl w:val="0"/>
          <w:numId w:val="24"/>
        </w:numPr>
        <w:suppressAutoHyphens w:val="true"/>
        <w:spacing w:lineRule="auto" w:line="276" w:before="0" w:after="0"/>
        <w:ind w:left="567" w:hanging="283"/>
        <w:jc w:val="both"/>
        <w:rPr>
          <w:rFonts w:ascii="Times New Roman" w:hAnsi="Times New Roman" w:eastAsia="NSimSun" w:cs="Times New Roman"/>
          <w:kern w:val="2"/>
          <w:sz w:val="24"/>
          <w:szCs w:val="24"/>
          <w:lang w:eastAsia="zh-CN" w:bidi="hi-IN"/>
        </w:rPr>
      </w:pPr>
      <w:r>
        <w:rPr>
          <w:rFonts w:eastAsia="NSimSun" w:cs="Times New Roman" w:ascii="Times New Roman" w:hAnsi="Times New Roman"/>
          <w:kern w:val="2"/>
          <w:sz w:val="24"/>
          <w:szCs w:val="24"/>
          <w:lang w:eastAsia="zh-CN" w:bidi="hi-IN"/>
        </w:rPr>
        <w:t xml:space="preserve">W przypadku, gdy wstępna ocena zgłoszenia wykaże, że zawiera ono informacje, którena mocy odrębnych przepisów podlegają przekazaniu do odpowiednich instytucji, organów lub jednostek organizacyjnych Unii Europejskiej, realizowany jest obowiązek określony w art. 39 ust. 4 ustawy o ochronie sygnalistów </w:t>
      </w:r>
    </w:p>
    <w:p>
      <w:pPr>
        <w:pStyle w:val="Normal"/>
        <w:numPr>
          <w:ilvl w:val="0"/>
          <w:numId w:val="25"/>
        </w:numPr>
        <w:suppressAutoHyphens w:val="true"/>
        <w:spacing w:lineRule="auto" w:line="276" w:before="0" w:after="0"/>
        <w:ind w:left="567" w:hanging="283"/>
        <w:jc w:val="both"/>
        <w:rPr>
          <w:rFonts w:ascii="Times New Roman" w:hAnsi="Times New Roman" w:eastAsia="NSimSun" w:cs="Times New Roman"/>
          <w:kern w:val="2"/>
          <w:sz w:val="24"/>
          <w:szCs w:val="24"/>
          <w:lang w:eastAsia="zh-CN" w:bidi="hi-IN"/>
        </w:rPr>
      </w:pPr>
      <w:r>
        <w:rPr>
          <w:rFonts w:eastAsia="NSimSun" w:cs="Times New Roman" w:ascii="Times New Roman" w:hAnsi="Times New Roman"/>
          <w:kern w:val="2"/>
          <w:sz w:val="24"/>
          <w:szCs w:val="24"/>
          <w:lang w:eastAsia="zh-CN" w:bidi="hi-IN"/>
        </w:rPr>
        <w:t xml:space="preserve">Pani/a dane nie będą podlegały profilowaniu lub zautomatyzowanemu podejmowaniu decyzji.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/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footnotePr>
        <w:numFmt w:val="decimal"/>
      </w:footnotePr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Segoe UI Symbo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>
          <w:rFonts w:ascii="Times New Roman" w:hAnsi="Times New Roman" w:cs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Times New Roman" w:ascii="Times New Roman" w:hAnsi="Times New Roman"/>
          <w:sz w:val="16"/>
          <w:szCs w:val="16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>Art. 37 ustawy z dnia 14 czerwca 2024 r. o ochronie sygnalistów (Dz.U. z 2024 r. poz. 928).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rFonts w:ascii="Times New Roman" w:hAnsi="Times New Roman" w:cs="Times New Roman"/>
      </w:rPr>
    </w:pPr>
    <w:bookmarkStart w:id="1" w:name="_GoBack"/>
    <w:r>
      <w:rPr>
        <w:rFonts w:cs="Times New Roman" w:ascii="Times New Roman" w:hAnsi="Times New Roman"/>
      </w:rPr>
      <w:t>Załącznik nr 2 do Procedury Zgłoszeń Zewnętrznych</w:t>
    </w:r>
    <w:bookmarkEnd w:id="1"/>
  </w:p>
  <w:p>
    <w:pPr>
      <w:pStyle w:val="Gwka"/>
      <w:jc w:val="center"/>
      <w:rPr>
        <w:rFonts w:ascii="Times New Roman" w:hAnsi="Times New Roman" w:cs="Times New Roman"/>
        <w:b/>
        <w:b/>
      </w:rPr>
    </w:pPr>
    <w:r>
      <w:rPr>
        <w:rFonts w:cs="Times New Roman" w:ascii="Times New Roman" w:hAnsi="Times New Roman"/>
        <w:b/>
      </w:rPr>
      <w:tab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rFonts w:ascii="Times New Roman" w:hAnsi="Times New Roman" w:cs="Times New Roman"/>
      </w:rPr>
    </w:pPr>
    <w:bookmarkStart w:id="2" w:name="_GoBack"/>
    <w:r>
      <w:rPr>
        <w:rFonts w:cs="Times New Roman" w:ascii="Times New Roman" w:hAnsi="Times New Roman"/>
      </w:rPr>
      <w:t>Załącznik nr 2 do Procedury Zgłoszeń Zewnętrznych</w:t>
    </w:r>
    <w:bookmarkEnd w:id="2"/>
  </w:p>
  <w:p>
    <w:pPr>
      <w:pStyle w:val="Gwka"/>
      <w:jc w:val="center"/>
      <w:rPr>
        <w:rFonts w:ascii="Times New Roman" w:hAnsi="Times New Roman" w:cs="Times New Roman"/>
        <w:b/>
        <w:b/>
      </w:rPr>
    </w:pPr>
    <w:r>
      <w:rPr>
        <w:rFonts w:cs="Times New Roman" w:ascii="Times New Roman" w:hAnsi="Times New Roman"/>
        <w:b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3"/>
    <w:lvlOverride w:ilvl="0">
      <w:startOverride w:val="1"/>
    </w:lvlOverride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f1714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bf1714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  <w:lang w:eastAsia="pl-PL"/>
    </w:rPr>
  </w:style>
  <w:style w:type="paragraph" w:styleId="Nagwek2">
    <w:name w:val="Heading 2"/>
    <w:basedOn w:val="Normal"/>
    <w:next w:val="Normal"/>
    <w:link w:val="Nagwek2Znak"/>
    <w:uiPriority w:val="9"/>
    <w:unhideWhenUsed/>
    <w:qFormat/>
    <w:rsid w:val="00bf1714"/>
    <w:pPr>
      <w:keepNext w:val="true"/>
      <w:keepLines/>
      <w:spacing w:lineRule="auto" w:line="252"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bf1714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  <w:lang w:eastAsia="pl-PL"/>
    </w:rPr>
  </w:style>
  <w:style w:type="character" w:styleId="Nagwek2Znak" w:customStyle="1">
    <w:name w:val="Nagłówek 2 Znak"/>
    <w:basedOn w:val="DefaultParagraphFont"/>
    <w:uiPriority w:val="9"/>
    <w:qFormat/>
    <w:rsid w:val="00bf1714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bf1714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bf1714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3445ef"/>
    <w:rPr/>
  </w:style>
  <w:style w:type="character" w:styleId="StopkaZnak" w:customStyle="1">
    <w:name w:val="Stopka Znak"/>
    <w:basedOn w:val="DefaultParagraphFont"/>
    <w:uiPriority w:val="99"/>
    <w:qFormat/>
    <w:rsid w:val="003445ef"/>
    <w:rPr/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bf1714"/>
    <w:pPr>
      <w:spacing w:before="0" w:after="160"/>
      <w:ind w:left="720" w:hanging="0"/>
      <w:contextualSpacing/>
    </w:pPr>
    <w:rPr/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bf1714"/>
    <w:pPr>
      <w:spacing w:lineRule="auto" w:line="240" w:before="0" w:after="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3445e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3445e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bf171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.kwp@gd.policja.gov.pl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notes" Target="footnotes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Application>LibreOffice/7.3.2.2$Windows_X86_64 LibreOffice_project/49f2b1bff42cfccbd8f788c8dc32c1c309559be0</Application>
  <AppVersion>15.0000</AppVersion>
  <Pages>6</Pages>
  <Words>1150</Words>
  <Characters>7659</Characters>
  <CharactersWithSpaces>8706</CharactersWithSpaces>
  <Paragraphs>137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2024-12-13T12:18:00Z</dcterms:created>
  <dc:creator>Joanna Choroszczak-Magiera</dc:creator>
  <dc:description/>
  <dc:language>pl-PL</dc:language>
  <cp:lastModifiedBy/>
  <dcterms:modified xsi:type="dcterms:W3CDTF">2024-12-21T21:04:39Z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